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82" w:rsidRDefault="008F1E82">
      <w:pPr>
        <w:spacing w:after="0" w:line="240" w:lineRule="auto"/>
        <w:outlineLvl w:val="1"/>
        <w:rPr>
          <w:rFonts w:ascii="Times New Roman" w:hAnsi="Times New Roman"/>
          <w:sz w:val="16"/>
        </w:rPr>
      </w:pPr>
    </w:p>
    <w:p w:rsidR="008F1E82" w:rsidRDefault="004D72AF">
      <w:pPr>
        <w:spacing w:after="0" w:line="240" w:lineRule="auto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№4</w:t>
      </w:r>
    </w:p>
    <w:p w:rsidR="008F1E82" w:rsidRDefault="008F1E82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169"/>
        <w:gridCol w:w="7465"/>
      </w:tblGrid>
      <w:tr w:rsidR="008F1E82">
        <w:trPr>
          <w:trHeight w:val="198"/>
        </w:trPr>
        <w:tc>
          <w:tcPr>
            <w:tcW w:w="8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8F1E82">
        <w:trPr>
          <w:trHeight w:val="635"/>
        </w:trPr>
        <w:tc>
          <w:tcPr>
            <w:tcW w:w="8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профилактики правонарушений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Альметьевском</w:t>
            </w:r>
            <w:proofErr w:type="gramEnd"/>
            <w:r>
              <w:rPr>
                <w:rFonts w:ascii="Times New Roman" w:hAnsi="Times New Roman"/>
              </w:rPr>
              <w:t xml:space="preserve"> муниципальном районе на 2025 год</w:t>
            </w:r>
          </w:p>
        </w:tc>
      </w:tr>
      <w:tr w:rsidR="008F1E82">
        <w:trPr>
          <w:trHeight w:val="402"/>
        </w:trPr>
        <w:tc>
          <w:tcPr>
            <w:tcW w:w="8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делам молодёжи АМР РТ</w:t>
            </w:r>
          </w:p>
        </w:tc>
      </w:tr>
      <w:tr w:rsidR="008F1E82">
        <w:trPr>
          <w:trHeight w:val="280"/>
        </w:trPr>
        <w:tc>
          <w:tcPr>
            <w:tcW w:w="8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АМР от 22 августа 2025 года № 2077</w:t>
            </w:r>
          </w:p>
        </w:tc>
      </w:tr>
      <w:tr w:rsidR="008F1E82">
        <w:trPr>
          <w:trHeight w:val="272"/>
        </w:trPr>
        <w:tc>
          <w:tcPr>
            <w:tcW w:w="8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 лицо,   ответственное   за</w:t>
            </w:r>
            <w:r>
              <w:rPr>
                <w:rFonts w:ascii="Times New Roman" w:hAnsi="Times New Roman"/>
              </w:rPr>
              <w:br/>
              <w:t>составление формы  (Ф.И.О.,   должность, контактный телефон)</w:t>
            </w:r>
          </w:p>
        </w:tc>
        <w:tc>
          <w:tcPr>
            <w:tcW w:w="7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Pr="004D72AF" w:rsidRDefault="00F740DB">
            <w:pPr>
              <w:rPr>
                <w:rFonts w:ascii="Times New Roman" w:hAnsi="Times New Roman"/>
              </w:rPr>
            </w:pPr>
            <w:r w:rsidRPr="0042302E">
              <w:rPr>
                <w:rFonts w:ascii="Times New Roman" w:hAnsi="Times New Roman"/>
                <w:sz w:val="20"/>
              </w:rPr>
              <w:t xml:space="preserve">Начальник УДМ,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Амерханова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 xml:space="preserve"> Ксения </w:t>
            </w:r>
            <w:proofErr w:type="spellStart"/>
            <w:r w:rsidRPr="0042302E">
              <w:rPr>
                <w:rFonts w:ascii="Times New Roman" w:hAnsi="Times New Roman"/>
                <w:sz w:val="20"/>
              </w:rPr>
              <w:t>Нурмухамедовна</w:t>
            </w:r>
            <w:proofErr w:type="spellEnd"/>
            <w:r w:rsidRPr="0042302E">
              <w:rPr>
                <w:rFonts w:ascii="Times New Roman" w:hAnsi="Times New Roman"/>
                <w:sz w:val="20"/>
              </w:rPr>
              <w:t>, 8-919-694-88-86</w:t>
            </w:r>
          </w:p>
        </w:tc>
      </w:tr>
    </w:tbl>
    <w:p w:rsidR="008F1E82" w:rsidRDefault="008F1E82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8F1E82" w:rsidRDefault="004D72A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8F1E82" w:rsidRDefault="004D72A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p w:rsidR="008F1E82" w:rsidRDefault="008F1E82">
      <w:pPr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2"/>
        <w:gridCol w:w="1994"/>
        <w:gridCol w:w="2112"/>
        <w:gridCol w:w="1690"/>
        <w:gridCol w:w="1127"/>
        <w:gridCol w:w="986"/>
        <w:gridCol w:w="1409"/>
        <w:gridCol w:w="1549"/>
        <w:gridCol w:w="563"/>
        <w:gridCol w:w="704"/>
        <w:gridCol w:w="704"/>
        <w:gridCol w:w="703"/>
        <w:gridCol w:w="704"/>
        <w:gridCol w:w="846"/>
      </w:tblGrid>
      <w:tr w:rsidR="008F1E82">
        <w:trPr>
          <w:trHeight w:val="239"/>
        </w:trPr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№№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</w:rPr>
              <w:t>п</w:t>
            </w:r>
            <w:proofErr w:type="spellEnd"/>
          </w:p>
        </w:tc>
        <w:tc>
          <w:tcPr>
            <w:tcW w:w="1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подпрограммы</w:t>
            </w:r>
            <w:r>
              <w:rPr>
                <w:rFonts w:ascii="Times New Roman" w:hAnsi="Times New Roman"/>
                <w:sz w:val="22"/>
              </w:rPr>
              <w:br/>
              <w:t>(раздела,</w:t>
            </w:r>
            <w:r>
              <w:rPr>
                <w:rFonts w:ascii="Times New Roman" w:hAnsi="Times New Roman"/>
                <w:sz w:val="22"/>
              </w:rPr>
              <w:br/>
              <w:t>мероприятия)</w:t>
            </w:r>
          </w:p>
        </w:tc>
        <w:tc>
          <w:tcPr>
            <w:tcW w:w="2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Источник финансирования (всего, в том числе </w:t>
            </w:r>
            <w:r>
              <w:rPr>
                <w:rFonts w:ascii="Times New Roman" w:hAnsi="Times New Roman"/>
                <w:sz w:val="22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  <w:sz w:val="22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  <w:sz w:val="22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  <w:sz w:val="22"/>
              </w:rPr>
              <w:br/>
              <w:t>внебюджетные</w:t>
            </w:r>
            <w:r>
              <w:rPr>
                <w:rFonts w:ascii="Times New Roman" w:hAnsi="Times New Roman"/>
                <w:sz w:val="22"/>
              </w:rPr>
              <w:br/>
              <w:t>источники)</w:t>
            </w:r>
          </w:p>
        </w:tc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Плановые  </w:t>
            </w:r>
            <w:r>
              <w:rPr>
                <w:rFonts w:ascii="Times New Roman" w:hAnsi="Times New Roman"/>
                <w:sz w:val="22"/>
              </w:rPr>
              <w:br/>
              <w:t xml:space="preserve">объемы   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финансиров</w:t>
            </w:r>
            <w:proofErr w:type="gramStart"/>
            <w:r>
              <w:rPr>
                <w:rFonts w:ascii="Times New Roman" w:hAnsi="Times New Roman"/>
                <w:sz w:val="22"/>
              </w:rPr>
              <w:t>а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proofErr w:type="gramEnd"/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ния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на   </w:t>
            </w:r>
            <w:r>
              <w:rPr>
                <w:rFonts w:ascii="Times New Roman" w:hAnsi="Times New Roman"/>
                <w:sz w:val="22"/>
              </w:rPr>
              <w:br/>
              <w:t>отчетный год</w:t>
            </w:r>
            <w:r>
              <w:rPr>
                <w:rFonts w:ascii="Times New Roman" w:hAnsi="Times New Roman"/>
                <w:sz w:val="22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  <w:sz w:val="22"/>
              </w:rPr>
              <w:br/>
              <w:t xml:space="preserve">акта об   </w:t>
            </w:r>
            <w:r>
              <w:rPr>
                <w:rFonts w:ascii="Times New Roman" w:hAnsi="Times New Roman"/>
                <w:sz w:val="22"/>
              </w:rPr>
              <w:br/>
              <w:t xml:space="preserve">утверждении </w:t>
            </w:r>
            <w:r>
              <w:rPr>
                <w:rFonts w:ascii="Times New Roman" w:hAnsi="Times New Roman"/>
                <w:sz w:val="22"/>
              </w:rPr>
              <w:br/>
              <w:t xml:space="preserve">программы, </w:t>
            </w:r>
            <w:r>
              <w:rPr>
                <w:rFonts w:ascii="Times New Roman" w:hAnsi="Times New Roman"/>
                <w:sz w:val="22"/>
              </w:rPr>
              <w:br/>
              <w:t>тыс. рублей</w:t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Выделено </w:t>
            </w:r>
            <w:r>
              <w:rPr>
                <w:rFonts w:ascii="Times New Roman" w:hAnsi="Times New Roman"/>
                <w:sz w:val="22"/>
              </w:rPr>
              <w:br/>
              <w:t>по  программе</w:t>
            </w:r>
            <w:r>
              <w:rPr>
                <w:rFonts w:ascii="Times New Roman" w:hAnsi="Times New Roman"/>
                <w:sz w:val="22"/>
              </w:rPr>
              <w:br/>
              <w:t xml:space="preserve">на   </w:t>
            </w:r>
            <w:r>
              <w:rPr>
                <w:rFonts w:ascii="Times New Roman" w:hAnsi="Times New Roman"/>
                <w:sz w:val="22"/>
              </w:rPr>
              <w:br/>
              <w:t xml:space="preserve">отчетный </w:t>
            </w:r>
            <w:r>
              <w:rPr>
                <w:rFonts w:ascii="Times New Roman" w:hAnsi="Times New Roman"/>
                <w:sz w:val="22"/>
              </w:rPr>
              <w:br/>
              <w:t xml:space="preserve">период  </w:t>
            </w:r>
            <w:r>
              <w:rPr>
                <w:rFonts w:ascii="Times New Roman" w:hAnsi="Times New Roman"/>
                <w:sz w:val="22"/>
              </w:rPr>
              <w:br/>
              <w:t xml:space="preserve">(лимит), </w:t>
            </w:r>
            <w:r>
              <w:rPr>
                <w:rFonts w:ascii="Times New Roman" w:hAnsi="Times New Roman"/>
                <w:sz w:val="22"/>
              </w:rPr>
              <w:br/>
              <w:t xml:space="preserve">тыс.   </w:t>
            </w:r>
            <w:r>
              <w:rPr>
                <w:rFonts w:ascii="Times New Roman" w:hAnsi="Times New Roman"/>
                <w:sz w:val="22"/>
              </w:rPr>
              <w:br/>
              <w:t>рублей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</w:t>
            </w:r>
            <w:proofErr w:type="gramStart"/>
            <w:r>
              <w:rPr>
                <w:rFonts w:ascii="Times New Roman" w:hAnsi="Times New Roman"/>
                <w:sz w:val="22"/>
              </w:rPr>
              <w:t>о-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br/>
              <w:t xml:space="preserve">цент  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финан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сирова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ния</w:t>
            </w:r>
            <w:proofErr w:type="spellEnd"/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Фактически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использ</w:t>
            </w:r>
            <w:proofErr w:type="gramStart"/>
            <w:r>
              <w:rPr>
                <w:rFonts w:ascii="Times New Roman" w:hAnsi="Times New Roman"/>
                <w:sz w:val="22"/>
              </w:rPr>
              <w:t>о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вано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средств  </w:t>
            </w:r>
            <w:r>
              <w:rPr>
                <w:rFonts w:ascii="Times New Roman" w:hAnsi="Times New Roman"/>
                <w:sz w:val="22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2"/>
              </w:rPr>
              <w:t>перечис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лено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со счета исполнителя) с   начала года, тыс.   </w:t>
            </w:r>
            <w:r>
              <w:rPr>
                <w:rFonts w:ascii="Times New Roman" w:hAnsi="Times New Roman"/>
                <w:sz w:val="22"/>
              </w:rPr>
              <w:br/>
              <w:t>рублей</w:t>
            </w:r>
          </w:p>
        </w:tc>
        <w:tc>
          <w:tcPr>
            <w:tcW w:w="1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 </w:t>
            </w:r>
            <w:r>
              <w:rPr>
                <w:rFonts w:ascii="Times New Roman" w:hAnsi="Times New Roman"/>
                <w:sz w:val="22"/>
              </w:rPr>
              <w:br/>
              <w:t xml:space="preserve">индикатора   </w:t>
            </w:r>
            <w:r>
              <w:rPr>
                <w:rFonts w:ascii="Times New Roman" w:hAnsi="Times New Roman"/>
                <w:sz w:val="22"/>
              </w:rPr>
              <w:br/>
              <w:t xml:space="preserve">единица </w:t>
            </w:r>
            <w:r>
              <w:rPr>
                <w:rFonts w:ascii="Times New Roman" w:hAnsi="Times New Roman"/>
                <w:sz w:val="22"/>
              </w:rPr>
              <w:br/>
              <w:t>измерения</w:t>
            </w:r>
          </w:p>
        </w:tc>
        <w:tc>
          <w:tcPr>
            <w:tcW w:w="4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Значения индикатора</w:t>
            </w:r>
          </w:p>
        </w:tc>
      </w:tr>
      <w:tr w:rsidR="008F1E82">
        <w:trPr>
          <w:trHeight w:val="358"/>
        </w:trPr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2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предыдущий год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текущий  </w:t>
            </w:r>
            <w:r>
              <w:rPr>
                <w:rFonts w:ascii="Times New Roman" w:hAnsi="Times New Roman"/>
                <w:sz w:val="22"/>
              </w:rPr>
              <w:br/>
              <w:t>год</w:t>
            </w:r>
          </w:p>
        </w:tc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процент</w:t>
            </w:r>
            <w:r>
              <w:rPr>
                <w:rFonts w:ascii="Times New Roman" w:hAnsi="Times New Roman"/>
                <w:sz w:val="22"/>
              </w:rPr>
              <w:br/>
              <w:t>в</w:t>
            </w:r>
            <w:proofErr w:type="gramStart"/>
            <w:r>
              <w:rPr>
                <w:rFonts w:ascii="Times New Roman" w:hAnsi="Times New Roman"/>
                <w:sz w:val="22"/>
              </w:rPr>
              <w:t>ы-</w:t>
            </w:r>
            <w:proofErr w:type="gramEnd"/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пол-не</w:t>
            </w:r>
            <w:proofErr w:type="spellEnd"/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</w:rPr>
              <w:t>ния</w:t>
            </w:r>
            <w:proofErr w:type="spellEnd"/>
          </w:p>
        </w:tc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</w:t>
            </w:r>
            <w:r>
              <w:rPr>
                <w:rFonts w:ascii="Times New Roman" w:hAnsi="Times New Roman"/>
                <w:sz w:val="22"/>
              </w:rPr>
              <w:br/>
              <w:t xml:space="preserve">на  </w:t>
            </w:r>
            <w:r>
              <w:rPr>
                <w:rFonts w:ascii="Times New Roman" w:hAnsi="Times New Roman"/>
                <w:sz w:val="22"/>
              </w:rPr>
              <w:br/>
              <w:t>следующи</w:t>
            </w:r>
            <w:proofErr w:type="gramStart"/>
            <w:r>
              <w:rPr>
                <w:rFonts w:ascii="Times New Roman" w:hAnsi="Times New Roman"/>
                <w:sz w:val="22"/>
              </w:rPr>
              <w:t>й-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br/>
              <w:t>год</w:t>
            </w:r>
          </w:p>
        </w:tc>
      </w:tr>
      <w:tr w:rsidR="008F1E82">
        <w:trPr>
          <w:trHeight w:val="1980"/>
        </w:trPr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2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1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факт</w:t>
            </w:r>
          </w:p>
        </w:tc>
        <w:tc>
          <w:tcPr>
            <w:tcW w:w="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</w:tr>
      <w:tr w:rsidR="008F1E82">
        <w:trPr>
          <w:trHeight w:val="239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</w:tr>
      <w:tr w:rsidR="008F1E82">
        <w:trPr>
          <w:trHeight w:val="239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 Организация проведения семинаров, мастер-классов для психолого-педагогического состава учреждений города системы образования молодёжной политики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hd w:val="clear" w:color="auto" w:fill="FFD821"/>
              </w:rPr>
            </w:pPr>
            <w:r>
              <w:rPr>
                <w:rFonts w:ascii="Times New Roman" w:hAnsi="Times New Roman"/>
                <w:sz w:val="22"/>
              </w:rPr>
              <w:t>90,0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90,0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F1E82">
        <w:trPr>
          <w:trHeight w:val="239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2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2.1.Организация проведения ежегодного конкурса среди общественных воспитателей несовершеннолетних «Лучший общественный воспитатель Альметьевского муниципального района»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hd w:val="clear" w:color="auto" w:fill="FFD821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вес преступлений, совершенных несовершеннолетними, в общем числе расследованных преступлений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2,3</w:t>
            </w:r>
          </w:p>
        </w:tc>
      </w:tr>
      <w:tr w:rsidR="008F1E82">
        <w:trPr>
          <w:trHeight w:val="239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 Организация городской спартакиады молодежных, студенческих и школьных формирований по охране общественного правопорядка «Форпост»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hd w:val="clear" w:color="auto" w:fill="FFD821"/>
              </w:rPr>
            </w:pPr>
            <w:r>
              <w:rPr>
                <w:rFonts w:ascii="Times New Roman" w:hAnsi="Times New Roman"/>
                <w:sz w:val="22"/>
              </w:rPr>
              <w:t>130,0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130,0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130,0</w:t>
            </w:r>
          </w:p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Удельный вес преступлений в общем числе зарегистрированных, совершенных в общественных местах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25,1</w:t>
            </w:r>
          </w:p>
        </w:tc>
      </w:tr>
      <w:tr w:rsidR="008F1E82">
        <w:trPr>
          <w:trHeight w:val="3273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5.2.Организация городского конкурса на лучшее молодёжное, студенческое и школьное формирование по охране общественного порядка РТ и лучшего сотрудника ФООП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hd w:val="clear" w:color="auto" w:fill="FFD821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F1E82">
        <w:trPr>
          <w:trHeight w:val="310"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5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5.3.Проведение этапа Республиканской Спартакиады школьных, студенческих и рабочих формирований по охране общественного порядка «Форпост» по пулевой стрельбе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  <w:shd w:val="clear" w:color="auto" w:fill="FFD821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F1E82">
        <w:trPr>
          <w:trHeight w:val="410"/>
        </w:trPr>
        <w:tc>
          <w:tcPr>
            <w:tcW w:w="25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br/>
              <w:t xml:space="preserve">Всего по  </w:t>
            </w:r>
            <w:r>
              <w:rPr>
                <w:rFonts w:ascii="Times New Roman" w:hAnsi="Times New Roman"/>
                <w:sz w:val="22"/>
              </w:rPr>
              <w:br/>
              <w:t xml:space="preserve">программе 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220,0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220,0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F1E82">
        <w:trPr>
          <w:trHeight w:val="891"/>
        </w:trPr>
        <w:tc>
          <w:tcPr>
            <w:tcW w:w="2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     </w:t>
            </w:r>
            <w:r>
              <w:rPr>
                <w:rFonts w:ascii="Times New Roman" w:hAnsi="Times New Roman"/>
                <w:sz w:val="22"/>
              </w:rPr>
              <w:br/>
              <w:t xml:space="preserve">Российской  </w:t>
            </w:r>
            <w:r>
              <w:rPr>
                <w:rFonts w:ascii="Times New Roman" w:hAnsi="Times New Roman"/>
                <w:sz w:val="22"/>
              </w:rPr>
              <w:br/>
              <w:t>Федерации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</w:tr>
      <w:tr w:rsidR="008F1E82">
        <w:trPr>
          <w:trHeight w:val="782"/>
        </w:trPr>
        <w:tc>
          <w:tcPr>
            <w:tcW w:w="2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бюджет      </w:t>
            </w:r>
            <w:r>
              <w:rPr>
                <w:rFonts w:ascii="Times New Roman" w:hAnsi="Times New Roman"/>
                <w:sz w:val="22"/>
              </w:rPr>
              <w:br/>
              <w:t xml:space="preserve">Республики  </w:t>
            </w:r>
            <w:r>
              <w:rPr>
                <w:rFonts w:ascii="Times New Roman" w:hAnsi="Times New Roman"/>
                <w:sz w:val="22"/>
              </w:rPr>
              <w:br/>
              <w:t>Татарстан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</w:tr>
      <w:tr w:rsidR="008F1E82">
        <w:trPr>
          <w:trHeight w:val="552"/>
        </w:trPr>
        <w:tc>
          <w:tcPr>
            <w:tcW w:w="2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местный     </w:t>
            </w:r>
            <w:r>
              <w:rPr>
                <w:rFonts w:ascii="Times New Roman" w:hAnsi="Times New Roman"/>
                <w:sz w:val="22"/>
              </w:rPr>
              <w:br/>
              <w:t>бюджет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220,0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220,0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220,0</w:t>
            </w:r>
            <w:bookmarkStart w:id="0" w:name="_GoBack"/>
            <w:bookmarkEnd w:id="0"/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8F1E82">
        <w:trPr>
          <w:trHeight w:val="546"/>
        </w:trPr>
        <w:tc>
          <w:tcPr>
            <w:tcW w:w="25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/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4D72AF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</w:t>
            </w:r>
            <w:r>
              <w:rPr>
                <w:rFonts w:ascii="Times New Roman" w:hAnsi="Times New Roman"/>
                <w:sz w:val="22"/>
              </w:rPr>
              <w:br/>
              <w:t>источники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F1E82" w:rsidRDefault="008F1E82">
            <w:pPr>
              <w:pStyle w:val="ConsPlusCell"/>
              <w:widowControl/>
              <w:rPr>
                <w:rFonts w:ascii="Times New Roman" w:hAnsi="Times New Roman"/>
                <w:sz w:val="22"/>
              </w:rPr>
            </w:pPr>
          </w:p>
        </w:tc>
      </w:tr>
    </w:tbl>
    <w:p w:rsidR="008F1E82" w:rsidRDefault="008F1E82">
      <w:pPr>
        <w:spacing w:after="0" w:line="240" w:lineRule="auto"/>
        <w:rPr>
          <w:rFonts w:ascii="Times New Roman" w:hAnsi="Times New Roman"/>
          <w:sz w:val="28"/>
        </w:rPr>
      </w:pPr>
    </w:p>
    <w:p w:rsidR="008F1E82" w:rsidRDefault="008F1E82">
      <w:pPr>
        <w:spacing w:after="0" w:line="240" w:lineRule="auto"/>
        <w:rPr>
          <w:rFonts w:ascii="Times New Roman" w:hAnsi="Times New Roman"/>
          <w:sz w:val="28"/>
        </w:rPr>
      </w:pPr>
    </w:p>
    <w:p w:rsidR="008F1E82" w:rsidRDefault="004D72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 Управления по делам молодёжи АМР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К.Н.Амерханова</w:t>
      </w:r>
      <w:proofErr w:type="spellEnd"/>
    </w:p>
    <w:sectPr w:rsidR="008F1E82" w:rsidSect="008F1E82">
      <w:pgSz w:w="16838" w:h="11906" w:orient="landscape"/>
      <w:pgMar w:top="1134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E82"/>
    <w:rsid w:val="004D72AF"/>
    <w:rsid w:val="008F1E82"/>
    <w:rsid w:val="00E53897"/>
    <w:rsid w:val="00F7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1E82"/>
  </w:style>
  <w:style w:type="paragraph" w:styleId="10">
    <w:name w:val="heading 1"/>
    <w:next w:val="a"/>
    <w:link w:val="11"/>
    <w:uiPriority w:val="9"/>
    <w:qFormat/>
    <w:rsid w:val="008F1E8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1E8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1E8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1E8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1E8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1E82"/>
  </w:style>
  <w:style w:type="paragraph" w:styleId="21">
    <w:name w:val="toc 2"/>
    <w:next w:val="a"/>
    <w:link w:val="22"/>
    <w:uiPriority w:val="39"/>
    <w:rsid w:val="008F1E8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1E82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8F1E82"/>
  </w:style>
  <w:style w:type="paragraph" w:styleId="41">
    <w:name w:val="toc 4"/>
    <w:next w:val="a"/>
    <w:link w:val="42"/>
    <w:uiPriority w:val="39"/>
    <w:rsid w:val="008F1E8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1E82"/>
    <w:rPr>
      <w:rFonts w:ascii="XO Thames" w:hAnsi="XO Thames"/>
      <w:sz w:val="28"/>
    </w:rPr>
  </w:style>
  <w:style w:type="paragraph" w:customStyle="1" w:styleId="13">
    <w:name w:val="Гиперссылка1"/>
    <w:link w:val="14"/>
    <w:rsid w:val="008F1E82"/>
    <w:rPr>
      <w:color w:val="0000FF"/>
      <w:u w:val="single"/>
    </w:rPr>
  </w:style>
  <w:style w:type="character" w:customStyle="1" w:styleId="14">
    <w:name w:val="Гиперссылка1"/>
    <w:link w:val="13"/>
    <w:rsid w:val="008F1E82"/>
    <w:rPr>
      <w:color w:val="0000FF"/>
      <w:u w:val="single"/>
    </w:rPr>
  </w:style>
  <w:style w:type="paragraph" w:styleId="6">
    <w:name w:val="toc 6"/>
    <w:next w:val="a"/>
    <w:link w:val="60"/>
    <w:uiPriority w:val="39"/>
    <w:rsid w:val="008F1E8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1E8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1E8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1E8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1E8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1E8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1E82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8F1E82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8F1E82"/>
    <w:rPr>
      <w:rFonts w:ascii="Arial" w:hAnsi="Arial"/>
      <w:sz w:val="20"/>
    </w:rPr>
  </w:style>
  <w:style w:type="character" w:customStyle="1" w:styleId="50">
    <w:name w:val="Заголовок 5 Знак"/>
    <w:link w:val="5"/>
    <w:rsid w:val="008F1E82"/>
    <w:rPr>
      <w:rFonts w:ascii="XO Thames" w:hAnsi="XO Thames"/>
      <w:b/>
    </w:rPr>
  </w:style>
  <w:style w:type="character" w:customStyle="1" w:styleId="11">
    <w:name w:val="Заголовок 1 Знак"/>
    <w:link w:val="10"/>
    <w:rsid w:val="008F1E82"/>
    <w:rPr>
      <w:rFonts w:ascii="XO Thames" w:hAnsi="XO Thames"/>
      <w:b/>
      <w:sz w:val="32"/>
    </w:rPr>
  </w:style>
  <w:style w:type="paragraph" w:styleId="a3">
    <w:name w:val="Balloon Text"/>
    <w:basedOn w:val="a"/>
    <w:link w:val="a4"/>
    <w:rsid w:val="008F1E82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F1E82"/>
    <w:rPr>
      <w:rFonts w:ascii="Tahoma" w:hAnsi="Tahoma"/>
      <w:sz w:val="16"/>
    </w:rPr>
  </w:style>
  <w:style w:type="paragraph" w:customStyle="1" w:styleId="23">
    <w:name w:val="Гиперссылка2"/>
    <w:link w:val="a5"/>
    <w:rsid w:val="008F1E82"/>
    <w:rPr>
      <w:color w:val="0000FF"/>
      <w:u w:val="single"/>
    </w:rPr>
  </w:style>
  <w:style w:type="character" w:styleId="a5">
    <w:name w:val="Hyperlink"/>
    <w:link w:val="23"/>
    <w:rsid w:val="008F1E82"/>
    <w:rPr>
      <w:color w:val="0000FF"/>
      <w:u w:val="single"/>
    </w:rPr>
  </w:style>
  <w:style w:type="paragraph" w:customStyle="1" w:styleId="Footnote">
    <w:name w:val="Footnote"/>
    <w:link w:val="Footnote0"/>
    <w:rsid w:val="008F1E8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F1E82"/>
    <w:rPr>
      <w:rFonts w:ascii="XO Thames" w:hAnsi="XO Thames"/>
    </w:rPr>
  </w:style>
  <w:style w:type="paragraph" w:styleId="15">
    <w:name w:val="toc 1"/>
    <w:next w:val="a"/>
    <w:link w:val="16"/>
    <w:uiPriority w:val="39"/>
    <w:rsid w:val="008F1E8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F1E8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F1E8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F1E8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F1E8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1E82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  <w:rsid w:val="008F1E82"/>
  </w:style>
  <w:style w:type="character" w:customStyle="1" w:styleId="18">
    <w:name w:val="Основной шрифт абзаца1"/>
    <w:link w:val="17"/>
    <w:rsid w:val="008F1E82"/>
  </w:style>
  <w:style w:type="paragraph" w:styleId="8">
    <w:name w:val="toc 8"/>
    <w:next w:val="a"/>
    <w:link w:val="80"/>
    <w:uiPriority w:val="39"/>
    <w:rsid w:val="008F1E8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1E8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1E8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1E82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F1E8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F1E8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8F1E82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8F1E82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rsid w:val="008F1E8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F1E8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1E82"/>
    <w:rPr>
      <w:rFonts w:ascii="XO Thames" w:hAnsi="XO Thames"/>
      <w:b/>
      <w:sz w:val="24"/>
    </w:rPr>
  </w:style>
  <w:style w:type="paragraph" w:customStyle="1" w:styleId="19">
    <w:name w:val="Обычный1"/>
    <w:link w:val="1a"/>
    <w:rsid w:val="008F1E82"/>
  </w:style>
  <w:style w:type="character" w:customStyle="1" w:styleId="1a">
    <w:name w:val="Обычный1"/>
    <w:link w:val="19"/>
    <w:rsid w:val="008F1E82"/>
  </w:style>
  <w:style w:type="paragraph" w:customStyle="1" w:styleId="Endnote">
    <w:name w:val="Endnote"/>
    <w:link w:val="Endnote0"/>
    <w:rsid w:val="008F1E8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F1E82"/>
    <w:rPr>
      <w:rFonts w:ascii="XO Thames" w:hAnsi="XO Thames"/>
    </w:rPr>
  </w:style>
  <w:style w:type="character" w:customStyle="1" w:styleId="20">
    <w:name w:val="Заголовок 2 Знак"/>
    <w:link w:val="2"/>
    <w:rsid w:val="008F1E82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3</cp:revision>
  <dcterms:created xsi:type="dcterms:W3CDTF">2026-01-20T13:06:00Z</dcterms:created>
  <dcterms:modified xsi:type="dcterms:W3CDTF">2026-01-23T06:41:00Z</dcterms:modified>
</cp:coreProperties>
</file>